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62D" w:rsidRDefault="007D262D" w:rsidP="007D262D">
      <w:pPr>
        <w:pStyle w:val="1"/>
      </w:pPr>
      <w:r>
        <w:t>(7632-00-0)亚硝酸钠的理化及危险特性表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903"/>
        <w:gridCol w:w="2080"/>
        <w:gridCol w:w="2366"/>
        <w:gridCol w:w="2337"/>
      </w:tblGrid>
      <w:tr w:rsidR="007D262D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中文名：亚硝酸钠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sodium nitrite</w:t>
            </w:r>
          </w:p>
        </w:tc>
      </w:tr>
      <w:tr w:rsidR="007D262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 Na</w:t>
            </w:r>
            <w:r>
              <w:rPr>
                <w:rFonts w:ascii="宋体" w:hAnsi="宋体" w:hint="eastAsia"/>
              </w:rPr>
              <w:t>N</w:t>
            </w:r>
            <w:r>
              <w:rPr>
                <w:rFonts w:ascii="宋体" w:hAnsi="宋体"/>
              </w:rPr>
              <w:t>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分子量：69.01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UN编号：1500</w:t>
            </w:r>
          </w:p>
        </w:tc>
      </w:tr>
      <w:tr w:rsidR="007D262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危险类别：第5.1类 氧化剂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 51525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t>7632-00-0</w:t>
            </w:r>
          </w:p>
        </w:tc>
      </w:tr>
      <w:tr w:rsidR="007D262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包装标志：氧化剂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7D262D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外观与性状：白色淡黄色细结晶，无臭，略有咸味，易潮解。</w:t>
            </w:r>
          </w:p>
        </w:tc>
      </w:tr>
      <w:tr w:rsidR="007D262D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溶解性：易溶于水，微溶于乙醇、甲醇、乙醚。</w:t>
            </w:r>
          </w:p>
        </w:tc>
      </w:tr>
      <w:tr w:rsidR="007D262D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熔点（℃）：271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沸点（℃）：320（分解）</w:t>
            </w:r>
          </w:p>
        </w:tc>
      </w:tr>
      <w:tr w:rsidR="007D262D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相对密度（水＝1）：2.17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7D262D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饱和蒸气压（kPa）：无资料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燃烧热（kJ/mol）：无意义</w:t>
            </w:r>
          </w:p>
        </w:tc>
      </w:tr>
      <w:tr w:rsidR="007D262D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分解温度（℃）：320</w:t>
            </w:r>
          </w:p>
        </w:tc>
      </w:tr>
      <w:tr w:rsidR="007D262D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不燃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7D262D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爆炸下限（%）：无意义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爆炸上限（%）：无意义</w:t>
            </w:r>
          </w:p>
        </w:tc>
      </w:tr>
      <w:tr w:rsidR="007D262D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引燃温度（℃）：无意义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最小点火能（mJ）：无意义</w:t>
            </w:r>
          </w:p>
        </w:tc>
      </w:tr>
      <w:tr w:rsidR="007D262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最大爆炸压力（MPa）：无意义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7D262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</w:t>
            </w:r>
            <w:r>
              <w:rPr>
                <w:rFonts w:ascii="宋体" w:hAnsi="宋体" w:hint="eastAsia"/>
                <w:color w:val="000000"/>
              </w:rPr>
              <w:t>氮氧化物</w:t>
            </w:r>
            <w:r>
              <w:rPr>
                <w:rFonts w:ascii="宋体" w:hAnsi="宋体" w:hint="eastAsia"/>
              </w:rPr>
              <w:t>。</w:t>
            </w:r>
          </w:p>
        </w:tc>
      </w:tr>
      <w:tr w:rsidR="007D262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避免接触的条件：接触空气。 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</w:t>
            </w:r>
            <w:r>
              <w:rPr>
                <w:rFonts w:ascii="宋体" w:hAnsi="宋体" w:hint="eastAsia"/>
              </w:rPr>
              <w:t>强还原剂、活性金属粉末、强酸。</w:t>
            </w:r>
          </w:p>
        </w:tc>
      </w:tr>
      <w:tr w:rsidR="007D262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危险特性：无机氧化剂。与有机物、可燃物的混合物能燃烧和爆炸，并放出有毒和刺激性的氧化氮气体。与铵盐、可燃物粉末或氰化物的混合物会爆炸。加热或遇酸能产生剧毒的</w:t>
            </w:r>
            <w:r>
              <w:rPr>
                <w:rFonts w:ascii="宋体" w:hAnsi="宋体" w:hint="eastAsia"/>
                <w:color w:val="000000"/>
              </w:rPr>
              <w:t>氮氧化物</w:t>
            </w:r>
            <w:r>
              <w:rPr>
                <w:rFonts w:ascii="宋体" w:hAnsi="宋体" w:hint="eastAsia"/>
              </w:rPr>
              <w:t>气体。</w:t>
            </w:r>
          </w:p>
        </w:tc>
      </w:tr>
      <w:tr w:rsidR="007D262D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灭火方法：消防人员须</w:t>
            </w:r>
            <w:r>
              <w:rPr>
                <w:rFonts w:ascii="宋体" w:hAnsi="宋体" w:hint="eastAsia"/>
                <w:color w:val="000000"/>
              </w:rPr>
              <w:t>戴好防毒面具，在安全距离以外，在上风向灭火。</w:t>
            </w:r>
          </w:p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灭火剂：雾状水、砂土。</w:t>
            </w:r>
          </w:p>
        </w:tc>
      </w:tr>
      <w:tr w:rsidR="007D262D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：85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 xml:space="preserve">(大鼠经口)                   </w:t>
            </w:r>
          </w:p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LC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7D262D" w:rsidTr="0090435F">
        <w:trPr>
          <w:cantSplit/>
          <w:trHeight w:val="24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7D262D" w:rsidTr="0090435F">
        <w:trPr>
          <w:cantSplit/>
          <w:trHeight w:val="819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毒作用为麻痹血管运动中枢、呼吸中枢及周围血管；形成高铁血红蛋白。急性中毒表现为全身无力、头痛、头晕、恶心、呕吐、腹泻、胸部紧迫感以及呼吸困难；检查见皮肤粘膜明显紫绀。严重者血压下降、昏迷、死亡。接触工人手、足部皮肤可发生损害。</w:t>
            </w:r>
          </w:p>
        </w:tc>
      </w:tr>
      <w:tr w:rsidR="007D262D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皮肤接触：脱去被污染的衣着，用肥皂水和清水彻底冲洗皮肤。   ※眼睛接触：提起眼睑，用流动清水或生理盐水彻底冲洗。就医。   ※吸入：迅速脱离现场至空气新鲜处。保持呼吸道通畅。如呼吸困难，给输氧。如呼吸停止，立即进行人工呼吸，就医。   ※</w:t>
            </w:r>
            <w:r>
              <w:rPr>
                <w:rFonts w:ascii="宋体" w:hAnsi="宋体" w:hint="eastAsia"/>
                <w:color w:val="000000"/>
              </w:rPr>
              <w:t>食入：饮足量温水，催吐。就医。</w:t>
            </w:r>
          </w:p>
        </w:tc>
      </w:tr>
      <w:tr w:rsidR="007D262D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工程控制：生产过程密闭，加强通风。提供安全淋浴和洗眼设备。    ※呼吸系统防护：空气中浓度较高时，应佩戴自吸过滤式防尘口罩。必要时，建议佩戴自给式呼吸器。    ※眼睛防护：戴化学安全防护眼镜。   ※身体防护：穿胶布防毒服。   ※</w:t>
            </w:r>
          </w:p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手防护：戴橡胶手套。   ※其他：</w:t>
            </w:r>
            <w:r>
              <w:rPr>
                <w:rFonts w:ascii="宋体" w:hAnsi="宋体" w:hint="eastAsia"/>
              </w:rPr>
              <w:t>工作现场禁止吸烟、进食和饮水。工作毕，淋浴更衣。单独存放被毒物污染的衣服，洗后备用。</w:t>
            </w:r>
            <w:r>
              <w:rPr>
                <w:rFonts w:ascii="宋体" w:hAnsi="宋体" w:hint="eastAsia"/>
                <w:color w:val="000000"/>
              </w:rPr>
              <w:t>保持良好的卫生习惯。</w:t>
            </w:r>
          </w:p>
        </w:tc>
      </w:tr>
      <w:tr w:rsidR="007D262D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7D262D" w:rsidRDefault="007D262D" w:rsidP="0090435F">
            <w:pPr>
              <w:spacing w:line="318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处</w:t>
            </w:r>
          </w:p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隔离泄漏污染区，限制出入。建议应急处理人员戴自给式呼吸器，穿防毒服。不要直接接触泄漏物。小量泄漏：避免扬尘，用洁净的铲子收集于干燥、洁净、有盖的容器中。大量泄漏：用塑料布、帆布覆盖，减少飞散。然后收集回收或运至废物处理场所处置。</w:t>
            </w:r>
          </w:p>
        </w:tc>
      </w:tr>
      <w:tr w:rsidR="007D262D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62D" w:rsidRDefault="007D262D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储存于阴凉、干燥清洁的仓间内。远离火种、热源。包装要求密封，应与酸类、食用化学品等分开存放。切忌混储混运。搬运时要轻装轻卸，防止包装及容器损坏。</w:t>
            </w:r>
          </w:p>
        </w:tc>
      </w:tr>
    </w:tbl>
    <w:p w:rsidR="007D262D" w:rsidRDefault="007D262D" w:rsidP="007D262D">
      <w:r>
        <w:rPr>
          <w:rFonts w:hint="eastAsia"/>
        </w:rPr>
        <w:br w:type="page"/>
      </w:r>
    </w:p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2D"/>
    <w:rsid w:val="007D262D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C21EC-4F20-4462-8813-D09F12AD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D262D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D262D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>zyhq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2021-06-02T07:08:00Z</dcterms:created>
  <dcterms:modified xsi:type="dcterms:W3CDTF">2021-06-02T07:08:00Z</dcterms:modified>
</cp:coreProperties>
</file>